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1FFC" w14:textId="77777777" w:rsidR="00001A79" w:rsidRPr="00F569BE" w:rsidRDefault="000F14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EA0C9E4" wp14:editId="596E0C83">
            <wp:simplePos x="0" y="0"/>
            <wp:positionH relativeFrom="column">
              <wp:posOffset>1852930</wp:posOffset>
            </wp:positionH>
            <wp:positionV relativeFrom="paragraph">
              <wp:posOffset>-117475</wp:posOffset>
            </wp:positionV>
            <wp:extent cx="2009774" cy="13579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ggw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4" cy="13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3B17B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61DC989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66D6E20C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5CAAD69A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20F7AF8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5915C939" w14:textId="77777777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33D58139" w14:textId="23D4A4DA" w:rsidR="004D6CFA" w:rsidRPr="00F569BE" w:rsidRDefault="004D6CFA" w:rsidP="004D6CF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w roku akademickim </w:t>
      </w:r>
      <w:r w:rsidR="000307D1">
        <w:rPr>
          <w:rFonts w:ascii="Times New Roman" w:hAnsi="Times New Roman" w:cs="Times New Roman"/>
          <w:b/>
          <w:sz w:val="36"/>
        </w:rPr>
        <w:t>2021/2022</w:t>
      </w:r>
    </w:p>
    <w:p w14:paraId="20CB48AB" w14:textId="2CCC3434" w:rsidR="004D6CFA" w:rsidRPr="00C536CE" w:rsidRDefault="00001A79" w:rsidP="00C536CE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307D1">
        <w:rPr>
          <w:rFonts w:ascii="Times New Roman" w:hAnsi="Times New Roman" w:cs="Times New Roman"/>
          <w:b/>
          <w:sz w:val="36"/>
        </w:rPr>
        <w:t xml:space="preserve">na </w:t>
      </w:r>
      <w:r w:rsidR="000307D1" w:rsidRPr="000307D1">
        <w:rPr>
          <w:rFonts w:ascii="Times New Roman" w:hAnsi="Times New Roman" w:cs="Times New Roman"/>
          <w:b/>
          <w:sz w:val="36"/>
        </w:rPr>
        <w:t>kierunku</w:t>
      </w:r>
      <w:r w:rsidRPr="000307D1">
        <w:rPr>
          <w:rFonts w:ascii="Times New Roman" w:hAnsi="Times New Roman" w:cs="Times New Roman"/>
          <w:b/>
          <w:sz w:val="36"/>
        </w:rPr>
        <w:t xml:space="preserve"> </w:t>
      </w:r>
      <w:r w:rsidR="00C536CE" w:rsidRPr="00086B21">
        <w:rPr>
          <w:rFonts w:ascii="Times New Roman" w:hAnsi="Times New Roman" w:cs="Times New Roman"/>
          <w:b/>
          <w:i/>
          <w:sz w:val="36"/>
        </w:rPr>
        <w:t>Finanse i rachunkowość</w:t>
      </w:r>
    </w:p>
    <w:p w14:paraId="31AF7D3F" w14:textId="299187D6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prowadzonym na Wydziale </w:t>
      </w:r>
      <w:r w:rsidR="000307D1">
        <w:rPr>
          <w:rFonts w:ascii="Times New Roman" w:hAnsi="Times New Roman" w:cs="Times New Roman"/>
          <w:b/>
          <w:sz w:val="36"/>
        </w:rPr>
        <w:t>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  <w:r w:rsidR="00001A79" w:rsidRPr="00F569BE">
        <w:rPr>
          <w:rFonts w:ascii="Times New Roman" w:hAnsi="Times New Roman" w:cs="Times New Roman"/>
          <w:b/>
          <w:sz w:val="36"/>
        </w:rPr>
        <w:t>SGGW</w:t>
      </w:r>
      <w:r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3464AB69" w14:textId="41097400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w dyscyplinie </w:t>
      </w:r>
      <w:r w:rsidR="000307D1" w:rsidRPr="00F4218C">
        <w:rPr>
          <w:rFonts w:ascii="Times New Roman" w:hAnsi="Times New Roman" w:cs="Times New Roman"/>
          <w:b/>
          <w:i/>
          <w:sz w:val="36"/>
        </w:rPr>
        <w:t>ekonomia i finanse</w:t>
      </w:r>
    </w:p>
    <w:p w14:paraId="1510A69A" w14:textId="77777777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na profilu </w:t>
      </w:r>
      <w:r w:rsidR="0070179D" w:rsidRPr="00F4218C">
        <w:rPr>
          <w:rFonts w:ascii="Times New Roman" w:hAnsi="Times New Roman" w:cs="Times New Roman"/>
          <w:b/>
          <w:sz w:val="36"/>
        </w:rPr>
        <w:t>ogólnoakademickim</w:t>
      </w:r>
    </w:p>
    <w:p w14:paraId="3AD4120D" w14:textId="1E12BCD5" w:rsidR="004D6CFA" w:rsidRPr="00F569BE" w:rsidRDefault="004D6CFA" w:rsidP="00F4218C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oraz na poziomach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74C547B9" w14:textId="4971EE8D" w:rsidR="004D6CFA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i w trybach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F5D7D97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6E25DB2B" w14:textId="77777777" w:rsidR="00F4218C" w:rsidRDefault="00F4218C" w:rsidP="00F421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26444" w14:textId="77777777" w:rsidR="003035CA" w:rsidRPr="00F569BE" w:rsidRDefault="003035CA" w:rsidP="00001A79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153777" w:rsidRPr="00F569BE" w14:paraId="06085B94" w14:textId="77777777" w:rsidTr="00153777">
        <w:trPr>
          <w:trHeight w:val="366"/>
        </w:trPr>
        <w:tc>
          <w:tcPr>
            <w:tcW w:w="3107" w:type="dxa"/>
          </w:tcPr>
          <w:p w14:paraId="54DD5733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927338C" w14:textId="77777777" w:rsidR="00F4218C" w:rsidRPr="00F569BE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2FF15601" w14:textId="212A2414" w:rsidR="00F4218C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15.12.2022 r.</w:t>
            </w:r>
          </w:p>
          <w:p w14:paraId="0F65F92B" w14:textId="2D6427E3" w:rsidR="00153777" w:rsidRPr="00F569BE" w:rsidRDefault="00F4218C" w:rsidP="0015377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>Data, Podpis</w:t>
            </w:r>
          </w:p>
        </w:tc>
        <w:tc>
          <w:tcPr>
            <w:tcW w:w="3107" w:type="dxa"/>
          </w:tcPr>
          <w:p w14:paraId="5614B299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503945D8" w14:textId="788EEA5B" w:rsidR="00153777" w:rsidRPr="00F569BE" w:rsidRDefault="001A1EB3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6346B1">
              <w:rPr>
                <w:rFonts w:ascii="Times New Roman" w:hAnsi="Times New Roman" w:cs="Times New Roman"/>
              </w:rPr>
              <w:t>Dr hab. Mirosław Wasilewski, prof. SGGW</w:t>
            </w:r>
            <w:bookmarkStart w:id="0" w:name="_GoBack"/>
            <w:bookmarkEnd w:id="0"/>
            <w:r w:rsidR="006346B1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="00725C83" w:rsidRPr="00F569BE">
              <w:rPr>
                <w:rFonts w:ascii="Times New Roman" w:hAnsi="Times New Roman" w:cs="Times New Roman"/>
              </w:rPr>
              <w:t xml:space="preserve"> Data, Podpis</w:t>
            </w:r>
          </w:p>
        </w:tc>
        <w:tc>
          <w:tcPr>
            <w:tcW w:w="3108" w:type="dxa"/>
          </w:tcPr>
          <w:p w14:paraId="4039506E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646DAF1A" w14:textId="77777777" w:rsidR="00F4218C" w:rsidRDefault="00F4218C" w:rsidP="00F4218C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5EE35A60" w14:textId="77777777" w:rsidR="00F4218C" w:rsidRPr="00F569BE" w:rsidRDefault="00F4218C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3F2EEB5E" w14:textId="72529AB8" w:rsidR="001A1EB3" w:rsidRPr="00F569BE" w:rsidRDefault="00F4218C" w:rsidP="00725C8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09ADFBDC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72A3D826" w14:textId="32A745A0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Wnioski z ceny</w:t>
      </w:r>
      <w:r w:rsidR="00813353" w:rsidRPr="00F569B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zapewnienia i doskonalenia jakości kształcenia na </w:t>
      </w:r>
      <w:r w:rsidR="00F4218C" w:rsidRPr="00F569BE">
        <w:rPr>
          <w:rFonts w:ascii="Times New Roman" w:hAnsi="Times New Roman" w:cs="Times New Roman"/>
          <w:b/>
          <w:sz w:val="28"/>
        </w:rPr>
        <w:t>kierunku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AF39E1">
        <w:rPr>
          <w:rFonts w:ascii="Times New Roman" w:hAnsi="Times New Roman" w:cs="Times New Roman"/>
          <w:b/>
          <w:sz w:val="28"/>
        </w:rPr>
        <w:t>Finanse i rachunkowość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i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Ekonomicznym.</w:t>
      </w:r>
    </w:p>
    <w:p w14:paraId="4F2D98C4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234A8640" w14:textId="1764C399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497B30">
        <w:rPr>
          <w:rFonts w:ascii="Times New Roman" w:hAnsi="Times New Roman"/>
          <w:b/>
          <w:bCs/>
          <w:sz w:val="24"/>
          <w:szCs w:val="24"/>
        </w:rPr>
        <w:t>Finanse i rachunkowość</w:t>
      </w:r>
      <w:r>
        <w:rPr>
          <w:rFonts w:ascii="Times New Roman" w:hAnsi="Times New Roman"/>
          <w:b/>
          <w:bCs/>
          <w:sz w:val="24"/>
          <w:szCs w:val="24"/>
        </w:rPr>
        <w:t>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497B30">
        <w:rPr>
          <w:rFonts w:ascii="Times New Roman" w:hAnsi="Times New Roman"/>
          <w:b/>
          <w:bCs/>
          <w:sz w:val="24"/>
          <w:szCs w:val="24"/>
        </w:rPr>
        <w:t>Finanse i rachunkowość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7D0D0011" w14:textId="368DE43A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</w:t>
      </w:r>
      <w:r w:rsidR="00497B30">
        <w:rPr>
          <w:rFonts w:ascii="Times New Roman" w:hAnsi="Times New Roman"/>
          <w:bCs/>
          <w:sz w:val="24"/>
          <w:szCs w:val="24"/>
        </w:rPr>
        <w:t>Finanse i rachunkowość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</w:t>
      </w:r>
      <w:r w:rsidR="00497B30">
        <w:rPr>
          <w:rFonts w:ascii="Times New Roman" w:hAnsi="Times New Roman"/>
          <w:bCs/>
          <w:sz w:val="24"/>
          <w:szCs w:val="24"/>
        </w:rPr>
        <w:t>Finanse i rachunkowość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76C87C91" w14:textId="3124DF7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21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2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</w:t>
      </w:r>
      <w:r>
        <w:rPr>
          <w:rStyle w:val="Pogrubienie"/>
          <w:rFonts w:ascii="Times New Roman" w:hAnsi="Times New Roman"/>
          <w:sz w:val="24"/>
          <w:szCs w:val="24"/>
        </w:rPr>
        <w:t>wraz z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12A8109C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5491EC3D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5928126E" w14:textId="10C93CF0" w:rsidR="00B237A0" w:rsidRPr="00533B1A" w:rsidRDefault="00B237A0" w:rsidP="00B237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7157EC4F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511978C" w14:textId="77777777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1EEFB1A6" w14:textId="4C38FD88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14E11">
        <w:rPr>
          <w:rFonts w:ascii="Times New Roman" w:hAnsi="Times New Roman"/>
          <w:bCs/>
          <w:sz w:val="24"/>
          <w:szCs w:val="24"/>
        </w:rPr>
        <w:t xml:space="preserve">podejmowanych </w:t>
      </w:r>
      <w:r>
        <w:rPr>
          <w:rFonts w:ascii="Times New Roman" w:hAnsi="Times New Roman"/>
          <w:bCs/>
          <w:sz w:val="24"/>
          <w:szCs w:val="24"/>
        </w:rPr>
        <w:t>na Wydziale</w:t>
      </w:r>
      <w:r w:rsidR="00D14E11">
        <w:rPr>
          <w:rFonts w:ascii="Times New Roman" w:hAnsi="Times New Roman"/>
          <w:bCs/>
          <w:sz w:val="24"/>
          <w:szCs w:val="24"/>
        </w:rPr>
        <w:t xml:space="preserve"> Ekonomicznym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C7EF456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D706893" w14:textId="77777777" w:rsidR="00B237A0" w:rsidRPr="00BA1EC6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15EC844D" w14:textId="77777777" w:rsidR="00B237A0" w:rsidRPr="001B3B47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2D9C472E" w14:textId="77777777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5F6374F1" w14:textId="77777777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058A3B77" w14:textId="2180E3CC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</w:t>
      </w:r>
      <w:r w:rsidR="00D14E11">
        <w:rPr>
          <w:rFonts w:ascii="Times New Roman" w:hAnsi="Times New Roman"/>
          <w:bCs/>
          <w:sz w:val="24"/>
          <w:szCs w:val="24"/>
        </w:rPr>
        <w:t>ilości</w:t>
      </w:r>
      <w:r w:rsidRPr="001B3B47">
        <w:rPr>
          <w:rFonts w:ascii="Times New Roman" w:hAnsi="Times New Roman"/>
          <w:bCs/>
          <w:sz w:val="24"/>
          <w:szCs w:val="24"/>
        </w:rPr>
        <w:t xml:space="preserve"> zajęć prowadzonych lub współprowadzonych przez praktyków;</w:t>
      </w:r>
    </w:p>
    <w:p w14:paraId="66D1EB97" w14:textId="68AFC101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Ocena infrastruktury dydaktycznej oraz informatycznej Wydziału poprzez:</w:t>
      </w:r>
    </w:p>
    <w:p w14:paraId="1E47FB57" w14:textId="56C227BF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 w:rsidR="00497B30">
        <w:rPr>
          <w:rFonts w:ascii="Times New Roman" w:hAnsi="Times New Roman"/>
          <w:bCs/>
          <w:sz w:val="24"/>
          <w:szCs w:val="24"/>
        </w:rPr>
        <w:t>Finanse i rachunkowość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4A81F945" w14:textId="3237F5A3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 w:rsidR="00497B30">
        <w:rPr>
          <w:rFonts w:ascii="Times New Roman" w:hAnsi="Times New Roman"/>
          <w:bCs/>
          <w:sz w:val="24"/>
          <w:szCs w:val="24"/>
        </w:rPr>
        <w:t>Finanse i rachunkowość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22EC432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417F41EE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0DEC9C03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633DE4D5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589F89B9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7D20C982" w14:textId="588099F7" w:rsidR="003D7CC3" w:rsidRPr="00F569BE" w:rsidRDefault="004D6CFA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Instrukcja przeprowadzenia oceny</w:t>
      </w:r>
    </w:p>
    <w:p w14:paraId="6DDF68E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2EC83651" w14:textId="77777777" w:rsidR="004D6CFA" w:rsidRDefault="00C551F9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51D89785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7D3997D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 na którym realizowany jest kierunek.</w:t>
      </w:r>
    </w:p>
    <w:p w14:paraId="2582FABC" w14:textId="77777777" w:rsidR="00972DC6" w:rsidRDefault="00972DC6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2CD9B9DE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37BC3CA3" w14:textId="0DBE9492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4B6EFB87" w14:textId="77777777" w:rsidR="00560030" w:rsidRDefault="00560030" w:rsidP="0056003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7BB43A5D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4C2FF733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672B2B47" w14:textId="63566750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 xml:space="preserve">korekcyjne </w:t>
      </w:r>
      <w:r w:rsidR="00AF541B">
        <w:rPr>
          <w:rFonts w:ascii="Times New Roman" w:hAnsi="Times New Roman" w:cs="Times New Roman"/>
          <w:i/>
        </w:rPr>
        <w:t>– podejmowane w celu wyeliminowania powstałego problemu.</w:t>
      </w:r>
    </w:p>
    <w:p w14:paraId="7E283521" w14:textId="77777777" w:rsidR="00123C87" w:rsidRPr="00123C87" w:rsidRDefault="00123C87" w:rsidP="00123C87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 powstałego problemu.</w:t>
      </w:r>
    </w:p>
    <w:p w14:paraId="678B3A3B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6345E464" w14:textId="77777777" w:rsidR="009211BC" w:rsidRPr="00BA59F4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B57ACF1" w14:textId="77777777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926082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338D3597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4B4DBDF1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007CA976" w14:textId="7B7354BF" w:rsidR="00BA59F4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497DBE5A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7FC5C28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2768718E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CD91459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5EEE8A46" w14:textId="0608B463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KIERUNKU </w:t>
      </w:r>
      <w:r w:rsidR="00497B30">
        <w:rPr>
          <w:rFonts w:ascii="Times New Roman" w:hAnsi="Times New Roman" w:cs="Times New Roman"/>
          <w:b/>
          <w:sz w:val="28"/>
        </w:rPr>
        <w:t>Finanse i rachunkowość</w:t>
      </w:r>
      <w:r w:rsidRPr="00F569BE">
        <w:rPr>
          <w:rFonts w:ascii="Times New Roman" w:hAnsi="Times New Roman" w:cs="Times New Roman"/>
          <w:b/>
          <w:sz w:val="28"/>
        </w:rPr>
        <w:t xml:space="preserve"> 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D14E11">
        <w:rPr>
          <w:rFonts w:ascii="Times New Roman" w:hAnsi="Times New Roman" w:cs="Times New Roman"/>
          <w:b/>
          <w:sz w:val="28"/>
        </w:rPr>
        <w:t>2021/2022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C9AF691" w14:textId="77777777" w:rsidTr="00954413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87A9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4E9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200E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B741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252E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D5D8F" w14:textId="77777777" w:rsidR="00954413" w:rsidRPr="00352093" w:rsidRDefault="00954413" w:rsidP="004D6CF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C6878E3" w14:textId="77777777" w:rsidTr="00954413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1D451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17BF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AB894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D677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EC2" w14:textId="77777777" w:rsidR="00954413" w:rsidRPr="00352093" w:rsidRDefault="00954413" w:rsidP="00954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15E9" w14:textId="77777777" w:rsidR="00954413" w:rsidRPr="00352093" w:rsidRDefault="00954413" w:rsidP="00C05B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ile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877B164" w14:textId="77777777" w:rsidTr="00954413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5F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A8BB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8EF30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CFBCC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89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45669" w14:textId="77777777" w:rsidR="00954413" w:rsidRPr="00352093" w:rsidRDefault="00F42752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3E4C4" w14:textId="77777777" w:rsidR="00954413" w:rsidRPr="00352093" w:rsidRDefault="004D26BC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F40" w14:textId="77777777" w:rsidR="00954413" w:rsidRPr="00352093" w:rsidRDefault="004D26BC" w:rsidP="00B85D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3B454D31" w14:textId="77777777" w:rsidTr="009E5E9C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CAF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9DE" w14:textId="77777777" w:rsidR="00C05B85" w:rsidRDefault="00C05B85" w:rsidP="00C05B8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 xml:space="preserve">Kryterium 1. Konstrukcja programu studiów: koncepcja, cele kształcenia i efekty uczenia się </w:t>
            </w:r>
          </w:p>
          <w:p w14:paraId="516F70C0" w14:textId="77777777" w:rsidR="00B82E9D" w:rsidRPr="00C05B85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54957" w:rsidRPr="00F569BE" w14:paraId="17D6F91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29AA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8EF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68A0BB22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E09" w14:textId="7740401E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2F6" w14:textId="77777777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58266F24" w14:textId="2BF3143A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</w:t>
            </w:r>
            <w:r w:rsidR="00ED5F01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="00ED5F01">
              <w:rPr>
                <w:rFonts w:ascii="Times New Roman" w:hAnsi="Times New Roman"/>
                <w:sz w:val="20"/>
                <w:szCs w:val="20"/>
              </w:rPr>
              <w:t>Refinitiv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, E</w:t>
            </w:r>
            <w:r>
              <w:rPr>
                <w:rFonts w:ascii="Times New Roman" w:hAnsi="Times New Roman"/>
                <w:sz w:val="20"/>
                <w:szCs w:val="20"/>
              </w:rPr>
              <w:t>MIS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582A7F2" w14:textId="77777777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741994AE" w14:textId="06554454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8CE" w14:textId="3DA29948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akademickim 2021/2022 nie wprowadzono zmian do programów studiów.</w:t>
            </w:r>
          </w:p>
          <w:p w14:paraId="4381C86A" w14:textId="77777777" w:rsidR="00A54957" w:rsidRPr="00D6266B" w:rsidRDefault="00A54957" w:rsidP="00A549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42F4D103" w14:textId="3F49FF11" w:rsidR="00A54957" w:rsidRPr="00D6266B" w:rsidRDefault="0017328C" w:rsidP="00A54957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obrymi praktykami w zakresie jakości kształcenia na </w:t>
            </w:r>
            <w:r w:rsidR="00A549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7005A93" w14:textId="7FB51F27" w:rsidR="00A54957" w:rsidRPr="00D6266B" w:rsidRDefault="00A54957" w:rsidP="00A549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Wielopoziomowa ocena koncepcji i celów kształcenia na kierunku </w:t>
            </w:r>
            <w:r w:rsidR="00497B30">
              <w:rPr>
                <w:rFonts w:ascii="Times New Roman" w:hAnsi="Times New Roman" w:cs="Times New Roman"/>
                <w:bCs/>
                <w:sz w:val="20"/>
                <w:szCs w:val="20"/>
              </w:rPr>
              <w:t>Finanse i rachunkowość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39F8CB9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AE66E73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oceny szans zatrudnienia absolwentów dokonywanej poprzez ocenę potrzeb rynku pracy i śledzenia karier absolwentów</w:t>
            </w:r>
          </w:p>
          <w:p w14:paraId="6527F210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87E4A2C" w14:textId="77777777" w:rsidR="00A54957" w:rsidRDefault="00A54957" w:rsidP="00A54957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69C954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792" w14:textId="727BEB62" w:rsidR="00A54957" w:rsidRPr="00352093" w:rsidRDefault="00B2333F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87" w14:textId="1702000C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C470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0517753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F1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777" w14:textId="77777777" w:rsidR="0017328C" w:rsidRPr="00352093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3AAA51B6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919" w14:textId="41BB0935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F23" w14:textId="583BFE5D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3960F91" w14:textId="5E3543C0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 xml:space="preserve"> i finanse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E0342C" w14:textId="77777777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2BB70FBA" w14:textId="59052700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2022 r., a wyniki przedstawione na Radzie Programowej WE).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A3E" w14:textId="06323B95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WEU – formularze weryfikujące założone w sylabusach efekty uczenia się. Na podstawie formularzy dokonuje się aktualizacji sylabusów oraz efektów uczenia się. </w:t>
            </w:r>
          </w:p>
          <w:p w14:paraId="73B1755A" w14:textId="5298800D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WEU nauczyciele akademiccy sygnalizują (bądź nie) potrzebę zmian w efektach uczenia się lub treści wykładowych i ćwiczeniowych. Koordynator ds. Jakości Kształcenia na podstawie ankiet WEU sporządza raport z weryfikacji efektów uczenia się. </w:t>
            </w:r>
          </w:p>
          <w:p w14:paraId="79EFECD0" w14:textId="71A8880C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2021/2022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 xml:space="preserve">stopnia wskazano, że rozkład ocen odzwierciedla osiągnięte efekty kształcenia w tym semestrze. </w:t>
            </w:r>
          </w:p>
          <w:p w14:paraId="045CCFCB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779C4555" w14:textId="4166C1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A4F6A3" w14:textId="77777777" w:rsidR="00E82DC8" w:rsidRPr="003204D3" w:rsidRDefault="00E82DC8" w:rsidP="00E82D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mieli możliwość dodatkowego uczestnictwa w zajęciach z wykorzystaniem platformy SCOREHUNTER, na której uczą się w wirtualnej rzeczywistości zarządzania finansami, za co zdobywają punkty. Aktywność ta została zrealizowana przy współpracy Wydziału Ekonomicznych z BIK w </w:t>
            </w: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latach poprzednich.</w:t>
            </w:r>
          </w:p>
          <w:p w14:paraId="0F96AB6D" w14:textId="77777777" w:rsidR="00E82DC8" w:rsidRPr="003204D3" w:rsidRDefault="00E82DC8" w:rsidP="00E82D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Cyklicznie dla Studentów kierunku finanse i rachunkowość organizowane są szkolenia z oprogramowania finansowo – księgowego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Optima,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XL oraz Excel. Szkolenia z oprogramowania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Optima i ERP XL są realizowane w ramach projektu POWER (nr POWR.03.05.00 00 Z033/17) finansowanego ze środków UE. Celem jednego z działań Projektu jest podnoszenie kompetencji studentów i studentek Wydziału Ekonomicznego.</w:t>
            </w:r>
          </w:p>
          <w:p w14:paraId="28E31C87" w14:textId="411CBCA0" w:rsidR="0017328C" w:rsidRPr="00352093" w:rsidRDefault="0017328C" w:rsidP="001732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3C" w14:textId="52868C51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F80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6AA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2A9D7AC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60B" w14:textId="77777777" w:rsidR="0025666D" w:rsidRPr="00F544FC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DC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szczegółowych efektów uczenia się zawartych w standardach kształcenia określonych w rozporządzeniach wykonawczych. </w:t>
            </w:r>
          </w:p>
          <w:p w14:paraId="2BCC0566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D31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10C" w14:textId="3197C595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CE" w14:textId="2683B84D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9A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6D9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B5B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1C91D8B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EA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27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AFD3360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BA0C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5D6" w14:textId="26422D4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F6BC" w14:textId="53CFC553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BE4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B6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2B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5C0900A3" w14:textId="77777777" w:rsidTr="003A748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3FD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0A88" w14:textId="77777777" w:rsidR="0017328C" w:rsidRDefault="0017328C" w:rsidP="0017328C">
            <w:pPr>
              <w:pStyle w:val="Default"/>
              <w:pageBreakBefore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1BBDD109" w14:textId="77777777" w:rsidR="0017328C" w:rsidRPr="00516FEC" w:rsidRDefault="0017328C" w:rsidP="0017328C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17328C" w:rsidRPr="00F569BE" w14:paraId="0D8A53F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A2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C7" w14:textId="77777777" w:rsidR="0017328C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5126FD" w14:textId="77777777" w:rsidR="0017328C" w:rsidRPr="002F117A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294" w14:textId="3E0908A9" w:rsidR="0017328C" w:rsidRPr="002F117A" w:rsidRDefault="00D25829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A38" w14:textId="5D475D00" w:rsidR="0017328C" w:rsidRPr="0093067B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WEU (weryfikacji efektów uczenia się) oraz wniosków z przeglądu sylabusów stwierdzono zgodność treści programowych poszczególnych przedmiotów z kierunkowymi i przedmiotowymi efektami uczenia się, aktualnym stanem wiedzy i metodyką badań w dyscyplinie, do której kierunek jest przyporządkowany. Sformułowano wniosek, że treści programowe zapewniają uzyskanie przyjętych efektów uczenia się i nie wymagają zmian.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6695" w14:textId="3FDF142A" w:rsidR="0017328C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Kształcenia.</w:t>
            </w:r>
          </w:p>
          <w:p w14:paraId="234EAA1C" w14:textId="38C70F4B" w:rsidR="00D25829" w:rsidRPr="00D25829" w:rsidRDefault="00D25829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szeroki wachlarz przedmiotów do wyboru, zarówno na I, jak i II stopniu studiów, podczas których mogą swobodnie wybierać takie zajęcia, aby uzupełnić i budować swoją wiedzę, umiejętności oraz kompetencje.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14" w14:textId="7DE158A6" w:rsidR="0017328C" w:rsidRPr="00352093" w:rsidRDefault="00B2333F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2D2" w14:textId="4912D4D6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491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829" w:rsidRPr="00F569BE" w14:paraId="5B2D6EB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984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52E" w14:textId="77777777" w:rsidR="00D25829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AA4F9D0" w14:textId="77777777" w:rsidR="00D25829" w:rsidRPr="002F117A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D07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C5C8" w14:textId="7435AEE9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DC2" w14:textId="4A842172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07F2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CC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155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780E77BD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42D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9AC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442740C2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1F0" w14:textId="2B1A253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274D" w14:textId="0DF1C44C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umożliwia Studentom osiągnięcie zamierzonych efektów uczenia się. </w:t>
            </w:r>
          </w:p>
          <w:p w14:paraId="1BBDF12F" w14:textId="429D45E8" w:rsidR="0031342E" w:rsidRDefault="0031342E" w:rsidP="003134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2021/2022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7044876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BDB" w14:textId="358FFC55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100B2B46" w14:textId="17872A2C" w:rsidR="0031342E" w:rsidRPr="00E95F24" w:rsidRDefault="0031342E" w:rsidP="003134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064" w14:textId="376999C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C80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F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F1EF16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848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E47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7A62D7C0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6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122" w14:textId="57D8964B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8CA" w14:textId="2B0AA10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32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A0A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ED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1955D5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C58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75DA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58A3E36B" w14:textId="77777777" w:rsidR="0031342E" w:rsidRPr="00352093" w:rsidRDefault="0031342E" w:rsidP="0031342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4B1" w14:textId="2FC62093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545" w14:textId="1F9435B9" w:rsidR="0031342E" w:rsidRPr="00DB2FEB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31B5E0EB" w14:textId="702FF9F7" w:rsidR="0031342E" w:rsidRP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Metody kształcenia motywują Studentów do zaangażowania w proces uczenia się oraz umożliwiają im osiąganie efektów uczenia się, a także umożliwiają przygotowanie Studenta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60" w14:textId="3E50B6B9" w:rsidR="005F5D3A" w:rsidRDefault="005F5D3A" w:rsidP="005F5D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Większość przedmiotów obowiązkowych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h ćwiczeń, natomiast przedmioty </w:t>
            </w:r>
            <w:r>
              <w:rPr>
                <w:rFonts w:ascii="Times New Roman" w:hAnsi="Times New Roman"/>
                <w:sz w:val="20"/>
                <w:szCs w:val="20"/>
              </w:rPr>
              <w:t>„do wyboru”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4480D974" w14:textId="4D5D9F64" w:rsidR="00E73562" w:rsidRPr="00DB2FEB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badawczymi Studenta. Pozwalają one na rozwijanie umiejętności analitycznych analizy danych oraz prawidłowego wnioskowania.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Ponadto,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9827050" w14:textId="15B04316" w:rsidR="0031342E" w:rsidRPr="00E73562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</w:t>
            </w:r>
            <w:r w:rsidR="00714EA0">
              <w:rPr>
                <w:rFonts w:ascii="Times New Roman" w:hAnsi="Times New Roman"/>
                <w:sz w:val="20"/>
                <w:szCs w:val="20"/>
              </w:rPr>
              <w:t>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7D8" w14:textId="067421A7" w:rsidR="0031342E" w:rsidRPr="00352093" w:rsidRDefault="007E70C8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796" w14:textId="3DABE4C5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DF3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304581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91E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4AB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3ED71139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06" w14:textId="272B852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1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9390B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A15F9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25F" w14:textId="77C632B1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6F84AB1C" w14:textId="77777777" w:rsidR="00965974" w:rsidRDefault="00965974" w:rsidP="00965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Praktyki na kierunku Finanse i rachunkowość odbywają się w przedsiębiorstwach niefinansowych i instytucjach finansowych zgodnie z dyscypliną ekonomia i finanse. </w:t>
            </w:r>
          </w:p>
          <w:p w14:paraId="4FA554E5" w14:textId="77777777" w:rsidR="00965974" w:rsidRDefault="00965974" w:rsidP="00965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Wydział Nauk Ekonomicznych współpracuje z wieloma podmiotami gospodarczymi, w których studenci finansów i rachunkowości odbywają praktyki zawodowe.</w:t>
            </w:r>
          </w:p>
          <w:p w14:paraId="00C72164" w14:textId="319970BE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Po zakończeniu odbywania praktyki komplet wszystkich dokumentów jako oryginały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 wersji papierowej są składane do Wydziałowego Koordynatora ds. Praktyk. </w:t>
            </w:r>
          </w:p>
          <w:p w14:paraId="4A0B2595" w14:textId="77777777" w:rsidR="00714EA0" w:rsidRPr="0005095E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28ADA3B1" w14:textId="36484FC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formalnych zasad odbywania praktyki zawodowej zapisanych w Regulaminie studenckich praktyk zawodowych dla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>. Ponadto informowani są o potencjalnych miejscach, w których możliwe jest odbycie praktyki oraz dobrych praktykach związanych z jej realizacją.</w:t>
            </w:r>
          </w:p>
          <w:p w14:paraId="286D799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28DDBEF0" w14:textId="0ADF84B5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B9F4" w14:textId="3BF2D338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B6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EC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9EB7F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1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2DC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6725BDE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DB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E79" w14:textId="42655DB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A00" w14:textId="45C9200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E3A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D9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F51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1BA14C5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AC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DF0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470FE486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555" w14:textId="28855BE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BDA" w14:textId="61941A59" w:rsidR="00714EA0" w:rsidRDefault="00714EA0" w:rsidP="00714E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międzysemestralnych.</w:t>
            </w:r>
          </w:p>
          <w:p w14:paraId="7A3F50BF" w14:textId="779F4AF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650" w14:textId="5321FE7D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7E64CB" w14:textId="0864FB16" w:rsidR="00714EA0" w:rsidRPr="00891F94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Dokonano oceny zgodności organizacji studiów, na poszczególnych kierunkach i poziomach kształcenia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02997" w14:textId="67F73790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media o zmianach w organizacji procesu nauczania. Dodatkowo wszystkie komunikaty umieszczane były na stronie internetowej Wydziału Ekonomicznego, jak i stronie Uczelni.</w:t>
            </w:r>
          </w:p>
          <w:p w14:paraId="6A09AB8A" w14:textId="68A84A6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możliwość wprowadzania na wniosek prowadzących zajęcia lub studentów zmian w ustalonym harmonogramie - głównie są to zmiany w terminach prowadzonych zajęć po pisemnym zgłoszeniu do Dziekanatu, danego Prodziekana oraz Katedry, do której dany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C97" w14:textId="1B3A3622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6F3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07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67C8BE9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21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974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30F03C9A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20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EB0" w14:textId="1226A211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15B" w14:textId="584EFDF3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94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AD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6C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7AFAA37" w14:textId="77777777" w:rsidTr="0006267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FA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326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714EA0" w:rsidRPr="00F569BE" w14:paraId="4D6916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8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62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AC6F574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26A" w14:textId="1689F7D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FA5" w14:textId="77777777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D51FB12" w14:textId="3466FFCE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5471ED17" w14:textId="39916111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dużą popularność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6BA" w14:textId="66F2A53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eń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179F9910" w14:textId="5B6F849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Podkreślić należy z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>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BFA5F8" w14:textId="0F30CF6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2021/2022 realizowane były głównie w formie zdalnej.</w:t>
            </w:r>
          </w:p>
          <w:p w14:paraId="31A16A5E" w14:textId="334F0CE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lastRenderedPageBreak/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57EA" w14:textId="0808DAEB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597" w14:textId="4C08C8B6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39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D4888DE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4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C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434" w14:textId="21D10B49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C0F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D97B2AA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0FADD6F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1F5988EC" w14:textId="33285ADF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WEU stwierdzono, że studenci osiągnęli zakładane efekty uczenia się na poszczególnych przedmiotach również w trybie zdalnym jak i stacjonarnym w roku akademickim 2021/2022.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F6D" w14:textId="645D729F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FC0EF7" w14:textId="461F8D6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>, w którym wypełniane są tzw.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(formularze weryfikacji efektów uczenia się). </w:t>
            </w:r>
          </w:p>
          <w:p w14:paraId="69D6CD34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708B3BEC" w14:textId="36ACD1A5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48E68AE5" w14:textId="7F0205E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WEU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FC4" w14:textId="05B2ACB7" w:rsidR="00714EA0" w:rsidRPr="00352093" w:rsidRDefault="006247A4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7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98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63642BA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81EA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2FA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regułami i wymaganiami zawartymi w standardach kształcenia określonych w rozporządzeniach wykonawczych. </w:t>
            </w:r>
          </w:p>
          <w:p w14:paraId="67B332C3" w14:textId="77777777" w:rsidR="006247A4" w:rsidRPr="00352093" w:rsidRDefault="006247A4" w:rsidP="006247A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78B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E22" w14:textId="477CBC2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1A3" w14:textId="174AFAF0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867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743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F85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20EAC08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BAF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A649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77BBEA59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27F" w14:textId="73E3C419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E9FF" w14:textId="44C9B719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3241A03E" w14:textId="5DF29A07" w:rsidR="006247A4" w:rsidRPr="00352093" w:rsidRDefault="006247A4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</w:t>
            </w:r>
            <w:r w:rsidR="00095D9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B9E" w14:textId="77777777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E3B94C7" w14:textId="306A80F2" w:rsidR="006247A4" w:rsidRPr="006E3E9B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Prace wybrane przez Komisję wpisują się w dyscyplinę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e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konomia i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inanse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C74AD1" w14:textId="47011E4A" w:rsidR="006247A4" w:rsidRDefault="00095D95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 2021/2022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zwiększ</w:t>
            </w:r>
            <w:r>
              <w:rPr>
                <w:rFonts w:ascii="Times New Roman" w:hAnsi="Times New Roman"/>
                <w:sz w:val="20"/>
                <w:szCs w:val="20"/>
              </w:rPr>
              <w:t>ono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iloś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skontrolowanych prac na danym kierunku studiów wg rekomendacji PKA – kontrola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dotyczyła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co dziesiątej pracy.</w:t>
            </w:r>
          </w:p>
          <w:p w14:paraId="6E8E1A6D" w14:textId="77777777" w:rsidR="006247A4" w:rsidRPr="006E3E9B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5C98B404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399D3F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</w:t>
            </w:r>
            <w:r w:rsidR="00095D95">
              <w:rPr>
                <w:rFonts w:ascii="Times New Roman" w:hAnsi="Times New Roman"/>
                <w:sz w:val="20"/>
                <w:szCs w:val="20"/>
              </w:rPr>
              <w:t>ć</w:t>
            </w:r>
            <w:r w:rsidRPr="002C1D68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  <w:p w14:paraId="1AAD38FA" w14:textId="2BE910E5" w:rsidR="00095D95" w:rsidRPr="00352093" w:rsidRDefault="00095D95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Ponad od roku akademickiego 2021/2022 studenci mają dostęp do elektronicznej wersji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recenzji prac przed obroną w systemie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1E" w14:textId="2FA47291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384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A98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BBDE005" w14:textId="77777777" w:rsidTr="009D2F4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DC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8D6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923D42" w:rsidRPr="00F569BE" w14:paraId="047F7BE1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56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7B6" w14:textId="77777777" w:rsidR="00923D42" w:rsidRDefault="00923D42" w:rsidP="00923D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7179C72B" w14:textId="77777777" w:rsidR="00923D42" w:rsidRPr="00352093" w:rsidRDefault="00923D42" w:rsidP="00923D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598" w14:textId="1BFD6FCB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47D" w14:textId="6609D959" w:rsidR="00923D42" w:rsidRPr="00352093" w:rsidRDefault="00923D42" w:rsidP="00923D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 w:rsidR="00497B30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Oceny tej dokonują Dyrektorzy Instytutów, a wyniki przekazują na spotkaniu Rad Programowych WE.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638" w14:textId="1B1FF38D" w:rsidR="00923D42" w:rsidRPr="002D3DD8" w:rsidRDefault="00923D42" w:rsidP="002D3DD8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I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nstytut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ów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721B9EE2" w14:textId="77777777" w:rsidR="00923D42" w:rsidRPr="00EC2F76" w:rsidRDefault="00923D42" w:rsidP="002D3DD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5263B4E" w14:textId="28AB3B50" w:rsidR="00923D42" w:rsidRPr="00352093" w:rsidRDefault="00923D42" w:rsidP="002D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0EC1" w14:textId="77FF48A3" w:rsidR="00923D42" w:rsidRPr="00352093" w:rsidRDefault="007E70C8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C6" w14:textId="710F6E16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AB7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2AF4A91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1B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4B8" w14:textId="77777777" w:rsidR="005E5EE8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68E1A20" w14:textId="77777777" w:rsidR="005E5EE8" w:rsidRPr="00352093" w:rsidRDefault="005E5EE8" w:rsidP="005E5EE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AF4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F780" w14:textId="0CA777E5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092" w14:textId="0FAF545A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71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D93A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CD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6FB20D9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503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607" w14:textId="77777777" w:rsidR="005E5EE8" w:rsidRPr="00352093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52EC0E63" w14:textId="77777777" w:rsidR="005E5EE8" w:rsidRPr="00352093" w:rsidRDefault="005E5EE8" w:rsidP="005E5EE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F9F" w14:textId="3B9AD688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234" w14:textId="77777777" w:rsidR="005E5EE8" w:rsidRDefault="005E5EE8" w:rsidP="005E5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7D1D0F71" w14:textId="2658A48E" w:rsidR="005E5EE8" w:rsidRPr="00CF5D99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rozwoju kadry prowadzącej proces kształcenia uwzględnia potrzeby dydaktyczne w powiązaniu z kierunkami badań naukowych realizowanych przez pracowników.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ocenie zarządzających Instytutami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>w. W ich opinii p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rowadzący zajęcia dydaktyczne na kierunku </w:t>
            </w:r>
            <w:r w:rsidR="00497B30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6559D09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0E1" w14:textId="6C27D588" w:rsidR="005E5EE8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634C0E" w14:textId="5D1F1ED1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oraz Dziekana i Prodziekanów WE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B695BBF" w14:textId="77777777" w:rsidR="005E5EE8" w:rsidRPr="005A1421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F1BB19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3BA35712" w14:textId="77777777" w:rsidR="005E5EE8" w:rsidRDefault="005E5EE8" w:rsidP="005E5EE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4500EBB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51D076" w14:textId="77777777" w:rsidR="005E5EE8" w:rsidRPr="009C3EEF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A3214B" w14:textId="26A60857" w:rsidR="005E5EE8" w:rsidRPr="00A53650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Hospitacja odbywają się w trybie: monitoringu jakości pracy oraz monitoringu prowadzonych zajęć wśród pracowników nowozatrudnionych.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30" w14:textId="0F2D7CFB" w:rsidR="005E5EE8" w:rsidRPr="00352093" w:rsidRDefault="007E70C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E338" w14:textId="6E42AE81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997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EF7BC69" w14:textId="77777777" w:rsidTr="00551FFD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63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9292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5. Infrastruktura i zasoby edukacyjne wykorzystywane w realizacji programu studiów oraz ich doskonalenie </w:t>
            </w:r>
          </w:p>
        </w:tc>
      </w:tr>
      <w:tr w:rsidR="001953F9" w:rsidRPr="00F569BE" w14:paraId="6A29F47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C06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0E3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1F977516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0C5" w14:textId="4D126E0F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21B8" w14:textId="26D047D6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 w:rsidR="00497B30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386F115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A1FCCC0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9ED" w14:textId="5BF5E78D" w:rsidR="001953F9" w:rsidRPr="00703ED4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497B30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zajęcia.</w:t>
            </w:r>
          </w:p>
          <w:p w14:paraId="0E7B84E3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33A5BF7F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70FEAAA7" w14:textId="758359C4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(m.in. baza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Statista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EC1" w14:textId="2BA53FC9" w:rsidR="001953F9" w:rsidRPr="00352093" w:rsidRDefault="007E70C8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625" w14:textId="5FBE894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3F9" w:rsidRPr="00F569BE" w14:paraId="3F15B415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CD5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49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78035889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AF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E75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CA8D244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379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03976A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5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A1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483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5DB4B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F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627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badawcza podlegają systematycznym przeglądom, w których uczestniczą studenci, a wyniki tych przeglądów są wykorzystywane w działaniach doskonalących. </w:t>
            </w:r>
          </w:p>
          <w:p w14:paraId="0783DEBE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7D1" w14:textId="2C4A91BC" w:rsidR="00714EA0" w:rsidRPr="00352093" w:rsidRDefault="001953F9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0FD" w14:textId="6BF07F12" w:rsidR="00714EA0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Infrastruktura dydaktyczna, naukowa, biblioteczna i informatyczna, wyposażenie techniczne pomieszczeń, środki i pomoce dydaktyczne, zasoby biblioteczne, </w:t>
            </w: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207" w14:textId="77777777" w:rsidR="00714EA0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Wydziału Ekonomicznego i Dyrektorzy Instytutu Ekonomii i Finansów oraz Instytutu Zarządzania, których pracownicy w większości prowadzą zajęcia na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lastRenderedPageBreak/>
              <w:t>Wydziale Ekonomicznym, podejmują działania celem poprawy infrastruktury dydaktycznej, naukowej, bibliotecznej i informatycznej.</w:t>
            </w:r>
          </w:p>
          <w:p w14:paraId="7583AAC4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7D0DB19C" w14:textId="573B1232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80" w14:textId="6ADE652D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6479" w14:textId="1731C1A4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B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85115D5" w14:textId="77777777" w:rsidTr="00343EBF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A7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9F1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1953F9" w:rsidRPr="00F569BE" w14:paraId="3A7958F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0EE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14E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039564D2" w14:textId="77777777" w:rsidR="001953F9" w:rsidRPr="000E75A0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AB5" w14:textId="25627556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535" w14:textId="77777777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415B00FE" w14:textId="176C33B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C6" w14:textId="39D1DB8C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42E05B3B" w14:textId="45384E6C" w:rsidR="00F2617D" w:rsidRDefault="00F2617D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 roku akademickim 2021/2022 wprowadzono gromadzenie informacji o przeprowadzonych zajęciach realizowanych przy współpracy praktykami poprzez ankietę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B41F5CD" w14:textId="27711F7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9809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D97" w14:textId="1B250485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5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C1D" w:rsidRPr="00F569BE" w14:paraId="05A9F0F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355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6D0B" w14:textId="77777777" w:rsidR="00594C1D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program i jego realizację podlegają systematycznym ocenom, z udziałem studentów, a wyniki tych ocen są wykorzystywane w działaniach doskonalących. </w:t>
            </w:r>
          </w:p>
          <w:p w14:paraId="0CEB1EAF" w14:textId="77777777" w:rsidR="00594C1D" w:rsidRPr="000E75A0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154" w14:textId="6F7EB66C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2AE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ADF4E5E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CA62" w14:textId="15FC319C" w:rsidR="00594C1D" w:rsidRPr="00EF3FE1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e wrześniu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2021 r. Wydział Ekonomiczny przyjął nową Strategię ramach której jedną z perspektyw wizji działania do 2030 r. jest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położony nacisk na tworzenie silniejszej więzi z praktyką gospodarczą w procesie kształcenia studentów. W ramach celów strategicznych Wydziału Ekonomicznego wyróżniono:</w:t>
            </w:r>
          </w:p>
          <w:p w14:paraId="1541DE1B" w14:textId="77777777" w:rsidR="00594C1D" w:rsidRPr="00EF3FE1" w:rsidRDefault="00594C1D" w:rsidP="007E70C8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ind w:left="46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1AF276B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62C2350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4F7A58B7" w14:textId="77777777" w:rsidR="00594C1D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23AA3D46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54FD6345" w14:textId="5594FBE4" w:rsidR="00594C1D" w:rsidRPr="000550AB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przedstawicielom Rady Interesariuszy Zewnętrznych. Podobnie jak w całej Uczelni, także na Wydziale Ekonomiczny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m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17D63ACA" w14:textId="400FC2BD" w:rsidR="00594C1D" w:rsidRDefault="00594C1D" w:rsidP="0071601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Oferta dydaktyczna uczelni w coraz większym stopniu jest postrzegana jako usługa rynkowa podlegająca zarówno w porównywaniu z ofertami konkurencyjnymi jak i krytycznej ocenie potencjalnych kandydatów oraz studentów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, co odzwierciedlają wysokie pozycji kierunków WE w rankingach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43CE5798" w14:textId="109A205E" w:rsidR="00594C1D" w:rsidRPr="00352093" w:rsidRDefault="00594C1D" w:rsidP="007160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30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DD3" w14:textId="37AEB02A" w:rsidR="00594C1D" w:rsidRPr="00352093" w:rsidRDefault="00716019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131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C58BB16" w14:textId="77777777" w:rsidTr="007F724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73D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240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7. Warunki i sposoby podnoszenia stopnia umiędzynarodowienia procesu kształcenia na kierunku </w:t>
            </w:r>
          </w:p>
        </w:tc>
      </w:tr>
      <w:tr w:rsidR="009E41F3" w:rsidRPr="00F569BE" w14:paraId="12DAB74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06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D16" w14:textId="77777777" w:rsidR="009E41F3" w:rsidRPr="00352093" w:rsidRDefault="009E41F3" w:rsidP="009E41F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ADD" w14:textId="0DF0C23D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544" w14:textId="1ADF1EA2" w:rsid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497B30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ono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AFB0121" w14:textId="77777777" w:rsidR="009E41F3" w:rsidRPr="00352093" w:rsidRDefault="009E41F3" w:rsidP="009E4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40E9" w14:textId="148AEEB7" w:rsidR="009E41F3" w:rsidRP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 Instytucie Ekonomii i Finansów, a także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FC3F499" w14:textId="2904240F" w:rsidR="009E41F3" w:rsidRPr="0058216E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1A672E99" w14:textId="4B8B7623" w:rsidR="009E41F3" w:rsidRPr="00352093" w:rsidRDefault="009E41F3" w:rsidP="009E4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4BC" w14:textId="085B8E89" w:rsidR="009E41F3" w:rsidRPr="00352093" w:rsidRDefault="007E70C8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8E8" w14:textId="3B77D511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75C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3F" w:rsidRPr="00F569BE" w14:paraId="2B3717B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0EF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ABC" w14:textId="77777777" w:rsidR="00B2333F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doskonalących. </w:t>
            </w:r>
          </w:p>
          <w:p w14:paraId="4F034627" w14:textId="77777777" w:rsidR="00B2333F" w:rsidRPr="003A3A2D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76D" w14:textId="63B58FC0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908" w14:textId="2AAAD4A9" w:rsidR="00B2333F" w:rsidRDefault="00B2333F" w:rsidP="00B233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66A05198" w14:textId="2CF3B168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08" w14:textId="77777777" w:rsidR="00B2333F" w:rsidRDefault="00B2333F" w:rsidP="00653A89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 o możliwości wyjazdów zagarnianych poprzez stronę Wydziału oraz Uczelni w ramach programu Erasmus+.</w:t>
            </w:r>
          </w:p>
          <w:p w14:paraId="2F671B9F" w14:textId="657BCCD0" w:rsidR="00B2333F" w:rsidRPr="00352093" w:rsidRDefault="00B2333F" w:rsidP="00653A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udostępniane na stronie internetowej WE i Uczelni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FB7" w14:textId="3A827D8D" w:rsidR="00B2333F" w:rsidRPr="00352093" w:rsidRDefault="007E70C8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7DC" w14:textId="3B174FC2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E98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B5038DF" w14:textId="77777777" w:rsidTr="00B454B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AF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73AB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063F11" w:rsidRPr="00F569BE" w14:paraId="590427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0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FD5" w14:textId="77777777" w:rsidR="00063F11" w:rsidRPr="00352093" w:rsidRDefault="00063F11" w:rsidP="00063F1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700EDA81" w14:textId="77777777" w:rsidR="00063F11" w:rsidRPr="00352093" w:rsidRDefault="00063F11" w:rsidP="00063F1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5B0" w14:textId="482DF18D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7E1" w14:textId="6BF36BBA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kierunku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korzystają z różnych form wsparcia: socjalnego, materialnego, edukacyjnego, doradczego, naukowego. Wsparcie oferowane studentom ma charakter stały i kompleksowy, jest udzielane systematycznie i adekwatnie do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653BBB6B" w14:textId="77777777" w:rsidR="00063F11" w:rsidRDefault="00063F11" w:rsidP="00063F11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86C86ED" w14:textId="6644C3A8" w:rsidR="00063F11" w:rsidRPr="00452D3D" w:rsidRDefault="00063F11" w:rsidP="00452D3D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807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5D133072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365F54" w14:textId="71014439" w:rsidR="00063F11" w:rsidRPr="001D7A12" w:rsidRDefault="00063F11" w:rsidP="00063F1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 w:rsidR="00995972">
              <w:rPr>
                <w:rFonts w:ascii="Times New Roman" w:hAnsi="Times New Roman"/>
                <w:sz w:val="20"/>
                <w:szCs w:val="20"/>
              </w:rPr>
              <w:t>, ponadto taką rolę pełnią na bieżąco opiekunowie roku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288D1D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4D9DBDCD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6810F75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1C8" w14:textId="4E5553F3" w:rsidR="00063F11" w:rsidRPr="00352093" w:rsidRDefault="007E70C8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D2C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0D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972" w:rsidRPr="00F569BE" w14:paraId="648BEC0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C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9F2" w14:textId="77777777" w:rsidR="00995972" w:rsidRDefault="00995972" w:rsidP="0099597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7515F77A" w14:textId="77777777" w:rsidR="00995972" w:rsidRPr="00352093" w:rsidRDefault="00995972" w:rsidP="0099597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6DC" w14:textId="11BE3D38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658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 raz z rozwojem wykorzystania narzędzi Microsoft, na początku każdego semestru tworzone są grupy MS </w:t>
            </w:r>
            <w:proofErr w:type="spellStart"/>
            <w:r>
              <w:rPr>
                <w:rFonts w:ascii="Times New Roman" w:hAnsi="Times New Roman"/>
                <w:sz w:val="20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dla zajęć wykładowych, laboratoryjnych i audytoryjnych. Pomimo że zajęcia częściowo odbywają się stacjonarnie grupy te stanowią miejsce umieszczenia materiałów dla studentów i informowania ich na bieżąco o organizacji zajęć oraz o możliwości wykorzystania materiałów uzupełniających.</w:t>
            </w:r>
          </w:p>
          <w:p w14:paraId="06E2335C" w14:textId="23CFC773" w:rsidR="00995972" w:rsidRPr="00352093" w:rsidRDefault="00995972" w:rsidP="009959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Na stronie WE jest link do aktualizowanych co semestr dyżurów prowadzących zajęcia które mogę się odbywać stacjonarnie bądź zdalnie.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C15" w14:textId="152886F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72FFEE8A" w14:textId="7777777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2ED9174E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EBB" w14:textId="21BA3DD2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24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39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63CD6C5B" w14:textId="77777777" w:rsidTr="005D1447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9B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5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46808" w:rsidRPr="00F569BE" w14:paraId="2D95052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5B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AB1C" w14:textId="77777777" w:rsidR="00546808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i realizacji procesu nauczania i uczenia się na kierunku oraz o przyznawanych kwalifikacjach, warunkach przyjęcia na studia i możliwościach dalszego kształcenia, a także o zatrudnieniu absolwentów. </w:t>
            </w:r>
          </w:p>
          <w:p w14:paraId="75DC42C3" w14:textId="77777777" w:rsidR="00546808" w:rsidRPr="000E75A0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AC5" w14:textId="2B5CA353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8FA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nauczanie zdalne w semestrze letnim.</w:t>
            </w:r>
          </w:p>
          <w:p w14:paraId="1EE1A8A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CFC9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Na stronie internetowej Wydziału i w mediach społecznościowych zamieszczane były informacje dostępne dla studentów dotyczące konferencji, wystaw, profesorów </w:t>
            </w: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6C8B1800" w14:textId="286CBF68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Ekonomicznym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prowadzony jest okresowy przegląd i aktualizacja stron internetowych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24AADE" w14:textId="77777777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CBBCBA9" w14:textId="6F965E61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2021/2022. Celem zbierania tych informacji było lepsze przygotowanie nowej strony www Wydziału Ekonomicznego – zbieżnego z nową identyfikacją wizualną SGGW.</w:t>
            </w:r>
          </w:p>
          <w:p w14:paraId="3B80D109" w14:textId="77777777" w:rsidR="00546808" w:rsidRPr="00947D40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0F9ACE" w14:textId="57E01A6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B03" w14:textId="76AFABB1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24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3DF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808" w:rsidRPr="00F569BE" w14:paraId="35922A2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60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C4" w14:textId="77777777" w:rsidR="00546808" w:rsidRPr="00352093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027EE4D1" w14:textId="77777777" w:rsidR="00546808" w:rsidRPr="00352093" w:rsidRDefault="00546808" w:rsidP="0054680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1E8" w14:textId="0718C09C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20C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41ADA30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0B18" w14:textId="79F63D63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</w:t>
            </w:r>
          </w:p>
          <w:p w14:paraId="382A97C6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D5403AF" w14:textId="550D4AA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6A1" w14:textId="769DF2CD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8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8F8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27E723D2" w14:textId="77777777" w:rsidTr="001E028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BD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D6" w14:textId="77777777" w:rsidR="00714EA0" w:rsidRPr="00516FEC" w:rsidRDefault="00714EA0" w:rsidP="00714EA0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6D3B0F" w:rsidRPr="00F569BE" w14:paraId="36410B9E" w14:textId="77777777" w:rsidTr="006E4B2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0A79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C656" w14:textId="77777777" w:rsidR="006D3B0F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44B186D1" w14:textId="77777777" w:rsidR="006D3B0F" w:rsidRPr="000E75A0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4E4" w14:textId="631D51EB" w:rsidR="006D3B0F" w:rsidRPr="004D26BC" w:rsidRDefault="006D3B0F" w:rsidP="006D3B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117" w14:textId="159569C0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Warszawie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zakresie projektowania programów kształcenia dla studiów pierwszego stopnia, drugiego stopnia. </w:t>
            </w:r>
          </w:p>
          <w:p w14:paraId="06B70EB4" w14:textId="77777777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12D2E49" w14:textId="3A35BA21" w:rsidR="006D3B0F" w:rsidRPr="006D3B0F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8DF" w14:textId="67A6C555" w:rsidR="006D3B0F" w:rsidRPr="00510E3A" w:rsidRDefault="006D3B0F" w:rsidP="00510E3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  <w:r w:rsidR="00510E3A">
              <w:rPr>
                <w:rFonts w:ascii="Times New Roman" w:hAnsi="Times New Roman"/>
                <w:sz w:val="20"/>
              </w:rPr>
              <w:t xml:space="preserve"> </w:t>
            </w:r>
            <w:r w:rsidR="009149B5">
              <w:rPr>
                <w:rFonts w:ascii="Times New Roman" w:hAnsi="Times New Roman"/>
                <w:sz w:val="20"/>
              </w:rPr>
              <w:t>Władze Dziekańskie WE k</w:t>
            </w:r>
            <w:r w:rsidR="00510E3A">
              <w:rPr>
                <w:rFonts w:ascii="Times New Roman" w:hAnsi="Times New Roman"/>
                <w:sz w:val="20"/>
              </w:rPr>
              <w:t>ontynuowan</w:t>
            </w:r>
            <w:r w:rsidR="009149B5">
              <w:rPr>
                <w:rFonts w:ascii="Times New Roman" w:hAnsi="Times New Roman"/>
                <w:sz w:val="20"/>
              </w:rPr>
              <w:t>y procedurę dotyczącą</w:t>
            </w:r>
            <w:r w:rsidR="00510E3A">
              <w:rPr>
                <w:rFonts w:ascii="Times New Roman" w:hAnsi="Times New Roman"/>
                <w:sz w:val="20"/>
              </w:rPr>
              <w:t xml:space="preserve"> prowadzeni</w:t>
            </w:r>
            <w:r w:rsidR="009149B5">
              <w:rPr>
                <w:rFonts w:ascii="Times New Roman" w:hAnsi="Times New Roman"/>
                <w:sz w:val="20"/>
              </w:rPr>
              <w:t>a</w:t>
            </w:r>
            <w:r w:rsidR="00510E3A">
              <w:rPr>
                <w:rFonts w:ascii="Times New Roman" w:hAnsi="Times New Roman"/>
                <w:sz w:val="20"/>
              </w:rPr>
              <w:t xml:space="preserve"> zasad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t>dokumentacji dla każdego przedmiotu w 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F41" w14:textId="3DA4112E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5032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EC1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A93" w:rsidRPr="00F569BE" w14:paraId="69E2C54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D81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74A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6E691B3C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654" w14:textId="6E118FBE" w:rsidR="00125A93" w:rsidRPr="004D26BC" w:rsidRDefault="00125A93" w:rsidP="00125A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655" w14:textId="32C46B67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15A" w14:textId="3459202A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</w:t>
            </w: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E55" w14:textId="03ED43BF" w:rsidR="00125A93" w:rsidRPr="00352093" w:rsidRDefault="009149B5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C43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A12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B8608F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223E2D08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744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2FB822F6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4622073E" w14:textId="29F5253B" w:rsidR="00516FEC" w:rsidRDefault="009508BA" w:rsidP="00C05B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 zakresie analizowanych 10 obszarów jakości kształcenia na WE nie stwierdzono „niskiej” ich skuteczności w roku akademickim 2021/2022.</w:t>
            </w:r>
          </w:p>
          <w:p w14:paraId="227CA121" w14:textId="77777777" w:rsidR="00D94D26" w:rsidRPr="00F569BE" w:rsidRDefault="00A506A1" w:rsidP="00C05B85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</w:p>
        </w:tc>
      </w:tr>
    </w:tbl>
    <w:p w14:paraId="46524EAB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EF27D" w14:textId="77777777" w:rsidR="00D774E6" w:rsidRDefault="00D774E6" w:rsidP="00D255C3">
      <w:pPr>
        <w:spacing w:after="0" w:line="240" w:lineRule="auto"/>
      </w:pPr>
      <w:r>
        <w:separator/>
      </w:r>
    </w:p>
  </w:endnote>
  <w:endnote w:type="continuationSeparator" w:id="0">
    <w:p w14:paraId="4A71F16D" w14:textId="77777777" w:rsidR="00D774E6" w:rsidRDefault="00D774E6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3D30FF98" w14:textId="77777777" w:rsidR="00B175E9" w:rsidRPr="00D61E5B" w:rsidRDefault="00D61E5B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t>Wersja 2</w:t>
        </w:r>
        <w:r w:rsidR="00E01F15" w:rsidRPr="00D61E5B">
          <w:rPr>
            <w:rFonts w:ascii="Times New Roman" w:hAnsi="Times New Roman" w:cs="Times New Roman"/>
            <w:sz w:val="18"/>
          </w:rPr>
          <w:t>.</w:t>
        </w:r>
        <w:r w:rsidR="004D26BC">
          <w:rPr>
            <w:rFonts w:ascii="Times New Roman" w:hAnsi="Times New Roman" w:cs="Times New Roman"/>
            <w:sz w:val="18"/>
          </w:rPr>
          <w:t>2</w:t>
        </w:r>
        <w:r w:rsidR="00EB0A18">
          <w:rPr>
            <w:rFonts w:ascii="Times New Roman" w:hAnsi="Times New Roman" w:cs="Times New Roman"/>
            <w:sz w:val="18"/>
          </w:rPr>
          <w:t xml:space="preserve"> z 11.2019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</w:t>
        </w:r>
        <w:r>
          <w:rPr>
            <w:rFonts w:ascii="Times New Roman" w:hAnsi="Times New Roman" w:cs="Times New Roman"/>
            <w:sz w:val="18"/>
          </w:rPr>
          <w:t xml:space="preserve">                        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                                                                                </w:t>
        </w:r>
        <w:r w:rsidR="00001A79" w:rsidRPr="00D61E5B">
          <w:rPr>
            <w:rFonts w:ascii="Times New Roman" w:hAnsi="Times New Roman" w:cs="Times New Roman"/>
            <w:sz w:val="18"/>
          </w:rPr>
          <w:t xml:space="preserve">Strona </w:t>
        </w:r>
        <w:r w:rsidR="006A3CAA" w:rsidRPr="00D61E5B">
          <w:rPr>
            <w:rFonts w:ascii="Times New Roman" w:hAnsi="Times New Roman" w:cs="Times New Roman"/>
            <w:sz w:val="18"/>
          </w:rPr>
          <w:fldChar w:fldCharType="begin"/>
        </w:r>
        <w:r w:rsidR="00A70196"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="006A3CAA" w:rsidRPr="00D61E5B">
          <w:rPr>
            <w:rFonts w:ascii="Times New Roman" w:hAnsi="Times New Roman" w:cs="Times New Roman"/>
            <w:sz w:val="18"/>
          </w:rPr>
          <w:fldChar w:fldCharType="separate"/>
        </w:r>
        <w:r w:rsidR="00EB0A18">
          <w:rPr>
            <w:rFonts w:ascii="Times New Roman" w:hAnsi="Times New Roman" w:cs="Times New Roman"/>
            <w:noProof/>
            <w:sz w:val="18"/>
          </w:rPr>
          <w:t>2</w:t>
        </w:r>
        <w:r w:rsidR="006A3CAA"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1BCA4D80" w14:textId="77777777" w:rsidR="00B175E9" w:rsidRDefault="00B17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AA2EB" w14:textId="77777777" w:rsidR="00D774E6" w:rsidRDefault="00D774E6" w:rsidP="00D255C3">
      <w:pPr>
        <w:spacing w:after="0" w:line="240" w:lineRule="auto"/>
      </w:pPr>
      <w:r>
        <w:separator/>
      </w:r>
    </w:p>
  </w:footnote>
  <w:footnote w:type="continuationSeparator" w:id="0">
    <w:p w14:paraId="66F59C64" w14:textId="77777777" w:rsidR="00D774E6" w:rsidRDefault="00D774E6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141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86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B48"/>
    <w:rsid w:val="00001A79"/>
    <w:rsid w:val="000244BB"/>
    <w:rsid w:val="000307D1"/>
    <w:rsid w:val="00031B66"/>
    <w:rsid w:val="00037647"/>
    <w:rsid w:val="00047D53"/>
    <w:rsid w:val="00063F11"/>
    <w:rsid w:val="00084B70"/>
    <w:rsid w:val="00095D95"/>
    <w:rsid w:val="000C39A2"/>
    <w:rsid w:val="000D2865"/>
    <w:rsid w:val="000D35A7"/>
    <w:rsid w:val="000D7703"/>
    <w:rsid w:val="000E75A0"/>
    <w:rsid w:val="000E777E"/>
    <w:rsid w:val="000F14B1"/>
    <w:rsid w:val="000F548D"/>
    <w:rsid w:val="00123C87"/>
    <w:rsid w:val="00125A93"/>
    <w:rsid w:val="00126FB3"/>
    <w:rsid w:val="00127770"/>
    <w:rsid w:val="00134BF1"/>
    <w:rsid w:val="00153777"/>
    <w:rsid w:val="0017328C"/>
    <w:rsid w:val="001953F9"/>
    <w:rsid w:val="001A1EB3"/>
    <w:rsid w:val="001B2A1C"/>
    <w:rsid w:val="001B5D45"/>
    <w:rsid w:val="001D3A96"/>
    <w:rsid w:val="001E5724"/>
    <w:rsid w:val="00206510"/>
    <w:rsid w:val="002121ED"/>
    <w:rsid w:val="0022159E"/>
    <w:rsid w:val="002227EA"/>
    <w:rsid w:val="00232CCF"/>
    <w:rsid w:val="00244620"/>
    <w:rsid w:val="00255D10"/>
    <w:rsid w:val="0025666D"/>
    <w:rsid w:val="00285839"/>
    <w:rsid w:val="00291B70"/>
    <w:rsid w:val="0029449A"/>
    <w:rsid w:val="002A1C82"/>
    <w:rsid w:val="002C2784"/>
    <w:rsid w:val="002D3DD8"/>
    <w:rsid w:val="002E0B14"/>
    <w:rsid w:val="002F117A"/>
    <w:rsid w:val="002F7FD5"/>
    <w:rsid w:val="003035CA"/>
    <w:rsid w:val="00313193"/>
    <w:rsid w:val="0031342E"/>
    <w:rsid w:val="003216F0"/>
    <w:rsid w:val="00322F54"/>
    <w:rsid w:val="003230F0"/>
    <w:rsid w:val="00335798"/>
    <w:rsid w:val="00352093"/>
    <w:rsid w:val="003804E0"/>
    <w:rsid w:val="00387952"/>
    <w:rsid w:val="003A3A2D"/>
    <w:rsid w:val="003A5A87"/>
    <w:rsid w:val="003A6B48"/>
    <w:rsid w:val="003D2C9A"/>
    <w:rsid w:val="003D449D"/>
    <w:rsid w:val="003D7CC3"/>
    <w:rsid w:val="003F6451"/>
    <w:rsid w:val="004102A3"/>
    <w:rsid w:val="00422E3B"/>
    <w:rsid w:val="004371EF"/>
    <w:rsid w:val="00440E5F"/>
    <w:rsid w:val="00452D3D"/>
    <w:rsid w:val="004553B9"/>
    <w:rsid w:val="00473DFC"/>
    <w:rsid w:val="00476C12"/>
    <w:rsid w:val="004953CF"/>
    <w:rsid w:val="00497B30"/>
    <w:rsid w:val="004B18BC"/>
    <w:rsid w:val="004D26BC"/>
    <w:rsid w:val="004D6CFA"/>
    <w:rsid w:val="00501D07"/>
    <w:rsid w:val="00510E3A"/>
    <w:rsid w:val="00516FEC"/>
    <w:rsid w:val="005177F4"/>
    <w:rsid w:val="00521594"/>
    <w:rsid w:val="00546808"/>
    <w:rsid w:val="0055348E"/>
    <w:rsid w:val="00556698"/>
    <w:rsid w:val="00560030"/>
    <w:rsid w:val="00594C1D"/>
    <w:rsid w:val="005B51EA"/>
    <w:rsid w:val="005C43E5"/>
    <w:rsid w:val="005E5EE8"/>
    <w:rsid w:val="005F5D3A"/>
    <w:rsid w:val="00603944"/>
    <w:rsid w:val="00606EE4"/>
    <w:rsid w:val="00612F0B"/>
    <w:rsid w:val="006247A4"/>
    <w:rsid w:val="006346B1"/>
    <w:rsid w:val="006502B0"/>
    <w:rsid w:val="00653A89"/>
    <w:rsid w:val="00654BF2"/>
    <w:rsid w:val="00656647"/>
    <w:rsid w:val="006605A3"/>
    <w:rsid w:val="006630E2"/>
    <w:rsid w:val="006A3CAA"/>
    <w:rsid w:val="006B52BB"/>
    <w:rsid w:val="006C76FA"/>
    <w:rsid w:val="006D3B0F"/>
    <w:rsid w:val="006F010C"/>
    <w:rsid w:val="006F6EFD"/>
    <w:rsid w:val="00700F76"/>
    <w:rsid w:val="0070179D"/>
    <w:rsid w:val="00714EA0"/>
    <w:rsid w:val="00716019"/>
    <w:rsid w:val="00725C83"/>
    <w:rsid w:val="00752459"/>
    <w:rsid w:val="007A766E"/>
    <w:rsid w:val="007B2CA7"/>
    <w:rsid w:val="007C4B72"/>
    <w:rsid w:val="007E0704"/>
    <w:rsid w:val="007E70C8"/>
    <w:rsid w:val="007F4247"/>
    <w:rsid w:val="00813353"/>
    <w:rsid w:val="00813FD0"/>
    <w:rsid w:val="00815A74"/>
    <w:rsid w:val="00825B6C"/>
    <w:rsid w:val="00833654"/>
    <w:rsid w:val="008454C1"/>
    <w:rsid w:val="00864D04"/>
    <w:rsid w:val="00870D89"/>
    <w:rsid w:val="00871DAB"/>
    <w:rsid w:val="00876526"/>
    <w:rsid w:val="00885C0D"/>
    <w:rsid w:val="008A091C"/>
    <w:rsid w:val="008B432B"/>
    <w:rsid w:val="008B5320"/>
    <w:rsid w:val="008C1579"/>
    <w:rsid w:val="008C7531"/>
    <w:rsid w:val="008D0283"/>
    <w:rsid w:val="008E39DE"/>
    <w:rsid w:val="008F786D"/>
    <w:rsid w:val="00902F63"/>
    <w:rsid w:val="009149B5"/>
    <w:rsid w:val="009211BC"/>
    <w:rsid w:val="00922635"/>
    <w:rsid w:val="00923D42"/>
    <w:rsid w:val="00925CCA"/>
    <w:rsid w:val="00926649"/>
    <w:rsid w:val="0093067B"/>
    <w:rsid w:val="00945D47"/>
    <w:rsid w:val="009508BA"/>
    <w:rsid w:val="00954413"/>
    <w:rsid w:val="00956F99"/>
    <w:rsid w:val="00965974"/>
    <w:rsid w:val="009729D8"/>
    <w:rsid w:val="00972DC6"/>
    <w:rsid w:val="00984910"/>
    <w:rsid w:val="00995972"/>
    <w:rsid w:val="009A6335"/>
    <w:rsid w:val="009B1A08"/>
    <w:rsid w:val="009B6E4F"/>
    <w:rsid w:val="009D406E"/>
    <w:rsid w:val="009D788D"/>
    <w:rsid w:val="009E37FF"/>
    <w:rsid w:val="009E41F3"/>
    <w:rsid w:val="009F7371"/>
    <w:rsid w:val="00A506A1"/>
    <w:rsid w:val="00A53650"/>
    <w:rsid w:val="00A54957"/>
    <w:rsid w:val="00A70196"/>
    <w:rsid w:val="00A71EA6"/>
    <w:rsid w:val="00A76147"/>
    <w:rsid w:val="00A96C90"/>
    <w:rsid w:val="00AA2F8A"/>
    <w:rsid w:val="00AB6510"/>
    <w:rsid w:val="00AF39E1"/>
    <w:rsid w:val="00AF541B"/>
    <w:rsid w:val="00B175E9"/>
    <w:rsid w:val="00B2333F"/>
    <w:rsid w:val="00B237A0"/>
    <w:rsid w:val="00B26450"/>
    <w:rsid w:val="00B360F4"/>
    <w:rsid w:val="00B400CC"/>
    <w:rsid w:val="00B41F13"/>
    <w:rsid w:val="00B62DE0"/>
    <w:rsid w:val="00B71ACA"/>
    <w:rsid w:val="00B73E6A"/>
    <w:rsid w:val="00B759B3"/>
    <w:rsid w:val="00B82E9D"/>
    <w:rsid w:val="00B85DE1"/>
    <w:rsid w:val="00B91664"/>
    <w:rsid w:val="00B916A0"/>
    <w:rsid w:val="00BA59F4"/>
    <w:rsid w:val="00BD1617"/>
    <w:rsid w:val="00BD348B"/>
    <w:rsid w:val="00BE2384"/>
    <w:rsid w:val="00C05B85"/>
    <w:rsid w:val="00C11D6C"/>
    <w:rsid w:val="00C12A5F"/>
    <w:rsid w:val="00C13C5B"/>
    <w:rsid w:val="00C20394"/>
    <w:rsid w:val="00C27DA8"/>
    <w:rsid w:val="00C536CE"/>
    <w:rsid w:val="00C551F9"/>
    <w:rsid w:val="00C56377"/>
    <w:rsid w:val="00C615BC"/>
    <w:rsid w:val="00C672A9"/>
    <w:rsid w:val="00CB1980"/>
    <w:rsid w:val="00CD69B7"/>
    <w:rsid w:val="00CE5CCC"/>
    <w:rsid w:val="00CF23F2"/>
    <w:rsid w:val="00D14E11"/>
    <w:rsid w:val="00D21873"/>
    <w:rsid w:val="00D24BF0"/>
    <w:rsid w:val="00D255C3"/>
    <w:rsid w:val="00D25829"/>
    <w:rsid w:val="00D26AF2"/>
    <w:rsid w:val="00D3104A"/>
    <w:rsid w:val="00D61E5B"/>
    <w:rsid w:val="00D643E4"/>
    <w:rsid w:val="00D724ED"/>
    <w:rsid w:val="00D774E6"/>
    <w:rsid w:val="00D829FD"/>
    <w:rsid w:val="00D93AC3"/>
    <w:rsid w:val="00D94D26"/>
    <w:rsid w:val="00DA2109"/>
    <w:rsid w:val="00DA7E8C"/>
    <w:rsid w:val="00DB513C"/>
    <w:rsid w:val="00DC4005"/>
    <w:rsid w:val="00DC5395"/>
    <w:rsid w:val="00DD12F0"/>
    <w:rsid w:val="00DD1A2F"/>
    <w:rsid w:val="00DD4CAF"/>
    <w:rsid w:val="00DF23F2"/>
    <w:rsid w:val="00DF79D0"/>
    <w:rsid w:val="00E01F15"/>
    <w:rsid w:val="00E101A5"/>
    <w:rsid w:val="00E17793"/>
    <w:rsid w:val="00E21EB0"/>
    <w:rsid w:val="00E40266"/>
    <w:rsid w:val="00E4668C"/>
    <w:rsid w:val="00E60E35"/>
    <w:rsid w:val="00E73562"/>
    <w:rsid w:val="00E82DC8"/>
    <w:rsid w:val="00E83E52"/>
    <w:rsid w:val="00E94803"/>
    <w:rsid w:val="00E95F24"/>
    <w:rsid w:val="00EB0A18"/>
    <w:rsid w:val="00ED5F01"/>
    <w:rsid w:val="00EE22B7"/>
    <w:rsid w:val="00EE375D"/>
    <w:rsid w:val="00EE74B3"/>
    <w:rsid w:val="00F00A18"/>
    <w:rsid w:val="00F02120"/>
    <w:rsid w:val="00F2617D"/>
    <w:rsid w:val="00F4218C"/>
    <w:rsid w:val="00F42752"/>
    <w:rsid w:val="00F4533B"/>
    <w:rsid w:val="00F517A8"/>
    <w:rsid w:val="00F544FC"/>
    <w:rsid w:val="00F569BE"/>
    <w:rsid w:val="00F87D36"/>
    <w:rsid w:val="00F91B69"/>
    <w:rsid w:val="00FB01E7"/>
    <w:rsid w:val="00FD1773"/>
    <w:rsid w:val="00FE148F"/>
    <w:rsid w:val="00FF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1E86F"/>
  <w15:docId w15:val="{9C92BBA9-FF51-414F-8B5E-09EA13EA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218C"/>
    <w:rPr>
      <w:rFonts w:cs="Times New Roman"/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B237A0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923D42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923D42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1BDF1-32FD-40E2-AE29-8D1F553D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7492</Words>
  <Characters>44954</Characters>
  <Application>Microsoft Office Word</Application>
  <DocSecurity>0</DocSecurity>
  <Lines>374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Ratajczak</cp:lastModifiedBy>
  <cp:revision>10</cp:revision>
  <cp:lastPrinted>2019-12-09T08:50:00Z</cp:lastPrinted>
  <dcterms:created xsi:type="dcterms:W3CDTF">2023-01-23T01:39:00Z</dcterms:created>
  <dcterms:modified xsi:type="dcterms:W3CDTF">2023-01-23T09:19:00Z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40daf209a0e00288f73cb802aeb0de29406775e4a585136ce78df874e04cdcb9</vt:lpwstr>
  </property>
</Properties>
</file>